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DF7D" w14:textId="7E3C1D95" w:rsidR="0009688F" w:rsidRPr="00317E60" w:rsidRDefault="00713DE5" w:rsidP="00597B47">
      <w:pPr>
        <w:ind w:firstLine="0"/>
        <w:jc w:val="center"/>
        <w:rPr>
          <w:b/>
          <w:bCs/>
        </w:rPr>
      </w:pPr>
      <w:r w:rsidRPr="00317E60">
        <w:rPr>
          <w:b/>
          <w:bCs/>
        </w:rPr>
        <w:t xml:space="preserve">Propuesta de procedimiento </w:t>
      </w:r>
      <w:r w:rsidR="00597B47" w:rsidRPr="00317E60">
        <w:rPr>
          <w:b/>
          <w:bCs/>
        </w:rPr>
        <w:t>para el</w:t>
      </w:r>
      <w:r w:rsidRPr="00317E60">
        <w:rPr>
          <w:b/>
          <w:bCs/>
        </w:rPr>
        <w:t xml:space="preserve"> registro </w:t>
      </w:r>
      <w:r w:rsidR="00597B47" w:rsidRPr="00317E60">
        <w:rPr>
          <w:b/>
          <w:bCs/>
        </w:rPr>
        <w:t xml:space="preserve">de </w:t>
      </w:r>
      <w:r w:rsidR="00BB3C39">
        <w:rPr>
          <w:b/>
          <w:bCs/>
        </w:rPr>
        <w:t>protocolos/</w:t>
      </w:r>
      <w:r w:rsidR="00597B47" w:rsidRPr="00317E60">
        <w:rPr>
          <w:b/>
          <w:bCs/>
        </w:rPr>
        <w:t>pro</w:t>
      </w:r>
      <w:r w:rsidR="00EF6EFB">
        <w:rPr>
          <w:b/>
          <w:bCs/>
        </w:rPr>
        <w:t>yectos</w:t>
      </w:r>
    </w:p>
    <w:p w14:paraId="0B2F8BE4" w14:textId="77777777" w:rsidR="00597B47" w:rsidRPr="00317E60" w:rsidRDefault="00597B47" w:rsidP="00597B47">
      <w:pPr>
        <w:ind w:firstLine="0"/>
        <w:jc w:val="center"/>
        <w:rPr>
          <w:b/>
          <w:bCs/>
        </w:rPr>
      </w:pPr>
      <w:r w:rsidRPr="00317E60">
        <w:rPr>
          <w:b/>
          <w:bCs/>
        </w:rPr>
        <w:t>(Tesis y Plan de Negocios)</w:t>
      </w:r>
    </w:p>
    <w:p w14:paraId="75D9D4E4" w14:textId="77777777" w:rsidR="00317E60" w:rsidRDefault="00317E60" w:rsidP="0077619A">
      <w:pPr>
        <w:ind w:firstLine="0"/>
        <w:rPr>
          <w:i/>
          <w:iCs/>
        </w:rPr>
      </w:pPr>
    </w:p>
    <w:p w14:paraId="3A165643" w14:textId="2E5BE941" w:rsidR="0077619A" w:rsidRPr="00317E60" w:rsidRDefault="0077619A" w:rsidP="00F14C47">
      <w:pPr>
        <w:spacing w:line="240" w:lineRule="auto"/>
        <w:ind w:firstLine="0"/>
        <w:rPr>
          <w:i/>
          <w:iCs/>
        </w:rPr>
      </w:pPr>
      <w:r w:rsidRPr="00317E60">
        <w:rPr>
          <w:i/>
          <w:iCs/>
        </w:rPr>
        <w:t xml:space="preserve">La </w:t>
      </w:r>
      <w:r w:rsidR="00317E60">
        <w:rPr>
          <w:i/>
          <w:iCs/>
        </w:rPr>
        <w:t>C</w:t>
      </w:r>
      <w:r w:rsidRPr="00317E60">
        <w:rPr>
          <w:i/>
          <w:iCs/>
        </w:rPr>
        <w:t xml:space="preserve">omisión para el </w:t>
      </w:r>
      <w:r w:rsidR="00317E60">
        <w:rPr>
          <w:i/>
          <w:iCs/>
        </w:rPr>
        <w:t>R</w:t>
      </w:r>
      <w:r w:rsidRPr="00317E60">
        <w:rPr>
          <w:i/>
          <w:iCs/>
        </w:rPr>
        <w:t xml:space="preserve">egistro de </w:t>
      </w:r>
      <w:r w:rsidR="00317E60">
        <w:rPr>
          <w:i/>
          <w:iCs/>
        </w:rPr>
        <w:t>P</w:t>
      </w:r>
      <w:r w:rsidRPr="00317E60">
        <w:rPr>
          <w:i/>
          <w:iCs/>
        </w:rPr>
        <w:t xml:space="preserve">rotocolos </w:t>
      </w:r>
      <w:r w:rsidR="00317E60">
        <w:rPr>
          <w:i/>
          <w:iCs/>
        </w:rPr>
        <w:t>integrada por acuerdo del</w:t>
      </w:r>
      <w:r w:rsidRPr="00317E60">
        <w:rPr>
          <w:i/>
          <w:iCs/>
        </w:rPr>
        <w:t xml:space="preserve"> Consejo Divisional de la DCSEA</w:t>
      </w:r>
      <w:r w:rsidR="00317E60">
        <w:rPr>
          <w:i/>
          <w:iCs/>
        </w:rPr>
        <w:t>,</w:t>
      </w:r>
      <w:r w:rsidRPr="00317E60">
        <w:rPr>
          <w:i/>
          <w:iCs/>
        </w:rPr>
        <w:t xml:space="preserve"> propone </w:t>
      </w:r>
      <w:r w:rsidR="00647EC0">
        <w:rPr>
          <w:i/>
          <w:iCs/>
        </w:rPr>
        <w:t>el siguiente procedimiento</w:t>
      </w:r>
      <w:r w:rsidRPr="00317E60">
        <w:rPr>
          <w:i/>
          <w:iCs/>
        </w:rPr>
        <w:t xml:space="preserve"> que tiene como objetivo facilitar </w:t>
      </w:r>
      <w:r w:rsidR="00317E60">
        <w:rPr>
          <w:i/>
          <w:iCs/>
        </w:rPr>
        <w:t xml:space="preserve">a </w:t>
      </w:r>
      <w:r w:rsidR="00317E60" w:rsidRPr="00317E60">
        <w:rPr>
          <w:i/>
          <w:iCs/>
        </w:rPr>
        <w:t xml:space="preserve">los alumnos </w:t>
      </w:r>
      <w:r w:rsidR="00647EC0" w:rsidRPr="002C7039">
        <w:rPr>
          <w:i/>
          <w:iCs/>
        </w:rPr>
        <w:t xml:space="preserve">el </w:t>
      </w:r>
      <w:r w:rsidR="00317E60" w:rsidRPr="002C7039">
        <w:rPr>
          <w:i/>
          <w:iCs/>
        </w:rPr>
        <w:t>registro</w:t>
      </w:r>
      <w:r w:rsidRPr="002C7039">
        <w:rPr>
          <w:i/>
          <w:iCs/>
        </w:rPr>
        <w:t xml:space="preserve"> de </w:t>
      </w:r>
      <w:r w:rsidR="00C00ACA" w:rsidRPr="002C7039">
        <w:rPr>
          <w:i/>
          <w:iCs/>
        </w:rPr>
        <w:t xml:space="preserve">sus trabajos de </w:t>
      </w:r>
      <w:r w:rsidR="000636E4" w:rsidRPr="002C7039">
        <w:rPr>
          <w:i/>
          <w:iCs/>
        </w:rPr>
        <w:t>protocolos</w:t>
      </w:r>
      <w:r w:rsidR="00BB3C39" w:rsidRPr="002C7039">
        <w:rPr>
          <w:i/>
          <w:iCs/>
        </w:rPr>
        <w:t>/proyectos</w:t>
      </w:r>
      <w:r w:rsidR="00C00ACA">
        <w:rPr>
          <w:i/>
          <w:iCs/>
        </w:rPr>
        <w:t xml:space="preserve"> </w:t>
      </w:r>
      <w:r w:rsidRPr="00317E60">
        <w:rPr>
          <w:i/>
          <w:iCs/>
        </w:rPr>
        <w:t>mientras dure la contingencia sanitaria del COVID-19</w:t>
      </w:r>
      <w:r w:rsidR="00317E60">
        <w:rPr>
          <w:i/>
          <w:iCs/>
        </w:rPr>
        <w:t>.</w:t>
      </w:r>
    </w:p>
    <w:p w14:paraId="05F8172B" w14:textId="77777777" w:rsidR="0077619A" w:rsidRDefault="0077619A" w:rsidP="0077619A">
      <w:pPr>
        <w:ind w:firstLine="0"/>
      </w:pPr>
    </w:p>
    <w:p w14:paraId="199D8365" w14:textId="0912B474" w:rsidR="00392BF2" w:rsidRDefault="0009688F" w:rsidP="00862308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Paso</w:t>
      </w:r>
      <w:r w:rsidR="000636E4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 </w:t>
      </w:r>
      <w:r w:rsidR="0077619A"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1</w:t>
      </w:r>
      <w:r w:rsidR="000636E4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.</w:t>
      </w: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 </w:t>
      </w:r>
      <w:r w:rsidR="00317E60" w:rsidRP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La Secretaría Técnica de D</w:t>
      </w:r>
      <w:r w:rsid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ocencia </w:t>
      </w:r>
      <w:r w:rsidR="000636E4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entrega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a los alumnos</w:t>
      </w:r>
      <w:r w:rsidR="000636E4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los formatos institucionales </w:t>
      </w:r>
      <w:r w:rsidR="00F14C47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(</w:t>
      </w:r>
      <w:hyperlink r:id="rId4" w:history="1">
        <w:r w:rsidR="00C00ACA">
          <w:rPr>
            <w:rStyle w:val="Hipervnculo"/>
            <w:rFonts w:eastAsia="Times New Roman" w:cs="Arial"/>
            <w:sz w:val="22"/>
            <w:shd w:val="clear" w:color="auto" w:fill="FFFFFF"/>
            <w:lang w:eastAsia="es-MX"/>
          </w:rPr>
          <w:t>link de descarga</w:t>
        </w:r>
      </w:hyperlink>
      <w:r w:rsidR="00F14C47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) </w:t>
      </w:r>
      <w:r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para la solicitud de</w:t>
      </w:r>
      <w:r w:rsidR="00C807DA"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l</w:t>
      </w:r>
      <w:r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24156F"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registro </w:t>
      </w:r>
      <w:r w:rsidR="000636E4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de protocolo</w:t>
      </w:r>
      <w:r w:rsidR="00BB3C39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/proyecto</w:t>
      </w:r>
      <w:r w:rsidR="000636E4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C807DA" w:rsidRPr="00862308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de la modalidad de titulación 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que soliciten. </w:t>
      </w:r>
    </w:p>
    <w:p w14:paraId="48F2E701" w14:textId="10572D91" w:rsidR="0009339D" w:rsidRDefault="0077619A" w:rsidP="00C807DA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Pas</w:t>
      </w:r>
      <w:r w:rsidR="00D43DF3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o</w:t>
      </w:r>
      <w:r w:rsidR="00C807DA"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 </w:t>
      </w: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2</w:t>
      </w:r>
      <w:r w:rsidR="000636E4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.</w:t>
      </w:r>
      <w:r w:rsidR="00C807DA" w:rsidRPr="003D789E">
        <w:rPr>
          <w:rFonts w:eastAsia="Times New Roman" w:cs="Arial"/>
          <w:color w:val="70AD47" w:themeColor="accent6"/>
          <w:sz w:val="22"/>
          <w:shd w:val="clear" w:color="auto" w:fill="FFFFFF"/>
          <w:lang w:eastAsia="es-MX"/>
        </w:rPr>
        <w:t xml:space="preserve"> </w:t>
      </w:r>
      <w:r w:rsidR="00C807DA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El alumno </w:t>
      </w:r>
      <w:r w:rsidR="00083AF3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llena </w:t>
      </w:r>
      <w:r w:rsidR="0009339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los formatos</w:t>
      </w:r>
      <w:r w:rsidR="00083AF3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institucional</w:t>
      </w:r>
      <w:r w:rsidR="0009339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es</w:t>
      </w:r>
      <w:r w:rsidR="00EE6461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1, 2 y 3, firmados debidamente por los involucrados. </w:t>
      </w:r>
      <w:r w:rsidR="00317E60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</w:p>
    <w:p w14:paraId="3E74E079" w14:textId="1BAACDEC" w:rsidR="00505AC1" w:rsidRDefault="00D43DF3" w:rsidP="00C807DA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 w:rsidRPr="00D43DF3">
        <w:rPr>
          <w:rFonts w:eastAsia="Times New Roman" w:cs="Arial"/>
          <w:b/>
          <w:bCs/>
          <w:color w:val="222222"/>
          <w:sz w:val="22"/>
          <w:shd w:val="clear" w:color="auto" w:fill="FFFFFF"/>
          <w:lang w:eastAsia="es-MX"/>
        </w:rPr>
        <w:t xml:space="preserve">Paso 3. </w:t>
      </w:r>
      <w:r w:rsidR="00505AC1" w:rsidRPr="00505AC1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El alumno</w:t>
      </w:r>
      <w:r w:rsidR="00505AC1">
        <w:rPr>
          <w:rFonts w:eastAsia="Times New Roman" w:cs="Arial"/>
          <w:b/>
          <w:bCs/>
          <w:color w:val="222222"/>
          <w:sz w:val="22"/>
          <w:shd w:val="clear" w:color="auto" w:fill="FFFFFF"/>
          <w:lang w:eastAsia="es-MX"/>
        </w:rPr>
        <w:t xml:space="preserve"> </w:t>
      </w:r>
      <w:r w:rsidR="00505AC1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envía </w:t>
      </w:r>
      <w:r w:rsidR="00EE6461">
        <w:rPr>
          <w:rFonts w:eastAsia="Times New Roman" w:cs="Arial"/>
          <w:sz w:val="22"/>
          <w:shd w:val="clear" w:color="auto" w:fill="FFFFFF"/>
          <w:lang w:eastAsia="es-MX"/>
        </w:rPr>
        <w:t>por</w:t>
      </w:r>
      <w:r w:rsidR="00EF6EFB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 correo electrónico al</w:t>
      </w:r>
      <w:r w:rsidR="00EF6EFB">
        <w:rPr>
          <w:rFonts w:eastAsia="Times New Roman" w:cs="Arial"/>
          <w:sz w:val="22"/>
          <w:shd w:val="clear" w:color="auto" w:fill="FFFFFF"/>
          <w:lang w:eastAsia="es-MX"/>
        </w:rPr>
        <w:t xml:space="preserve"> Jefe de Departamento, con copia a su director</w:t>
      </w:r>
      <w:r w:rsidR="00BB3C39">
        <w:rPr>
          <w:rFonts w:eastAsia="Times New Roman" w:cs="Arial"/>
          <w:sz w:val="22"/>
          <w:shd w:val="clear" w:color="auto" w:fill="FFFFFF"/>
          <w:lang w:eastAsia="es-MX"/>
        </w:rPr>
        <w:t>;</w:t>
      </w:r>
      <w:r w:rsidR="00EF6EFB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505AC1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los formatos institucionales</w:t>
      </w:r>
      <w:r w:rsidR="00EE6461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1, 2 y 3</w:t>
      </w:r>
      <w:r w:rsidR="00083AF3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, el protocolo, </w:t>
      </w:r>
      <w:r w:rsidR="00505AC1">
        <w:rPr>
          <w:rFonts w:eastAsia="Times New Roman" w:cs="Arial"/>
          <w:sz w:val="22"/>
          <w:shd w:val="clear" w:color="auto" w:fill="FFFFFF"/>
          <w:lang w:eastAsia="es-MX"/>
        </w:rPr>
        <w:t xml:space="preserve">la </w:t>
      </w:r>
      <w:r w:rsidR="00505AC1" w:rsidRPr="00F14C47">
        <w:rPr>
          <w:rFonts w:eastAsia="Times New Roman" w:cs="Arial"/>
          <w:sz w:val="22"/>
          <w:shd w:val="clear" w:color="auto" w:fill="FFFFFF"/>
          <w:lang w:eastAsia="es-MX"/>
        </w:rPr>
        <w:t>solicitud de aprobación de comité, y si en éste existi</w:t>
      </w:r>
      <w:r w:rsidR="00505AC1">
        <w:rPr>
          <w:rFonts w:eastAsia="Times New Roman" w:cs="Arial"/>
          <w:sz w:val="22"/>
          <w:shd w:val="clear" w:color="auto" w:fill="FFFFFF"/>
          <w:lang w:eastAsia="es-MX"/>
        </w:rPr>
        <w:t>era</w:t>
      </w:r>
      <w:r w:rsidR="005E1FAD">
        <w:rPr>
          <w:rFonts w:eastAsia="Times New Roman" w:cs="Arial"/>
          <w:sz w:val="22"/>
          <w:shd w:val="clear" w:color="auto" w:fill="FFFFFF"/>
          <w:lang w:eastAsia="es-MX"/>
        </w:rPr>
        <w:t xml:space="preserve"> asesor externo se</w:t>
      </w:r>
      <w:r w:rsidR="00505AC1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 deberá anexar el currícul</w:t>
      </w:r>
      <w:r w:rsidR="00505AC1">
        <w:rPr>
          <w:rFonts w:eastAsia="Times New Roman" w:cs="Arial"/>
          <w:sz w:val="22"/>
          <w:shd w:val="clear" w:color="auto" w:fill="FFFFFF"/>
          <w:lang w:eastAsia="es-MX"/>
        </w:rPr>
        <w:t>um vitae.</w:t>
      </w:r>
    </w:p>
    <w:p w14:paraId="4AC68B10" w14:textId="55854DD6" w:rsidR="00C807DA" w:rsidRPr="00D43DF3" w:rsidRDefault="00505AC1" w:rsidP="00C807DA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b/>
          <w:bCs/>
          <w:color w:val="222222"/>
          <w:sz w:val="22"/>
          <w:shd w:val="clear" w:color="auto" w:fill="FFFFFF"/>
          <w:lang w:eastAsia="es-MX"/>
        </w:rPr>
      </w:pPr>
      <w:r w:rsidRPr="00505AC1">
        <w:rPr>
          <w:rFonts w:eastAsia="Times New Roman" w:cs="Arial"/>
          <w:b/>
          <w:bCs/>
          <w:color w:val="222222"/>
          <w:sz w:val="22"/>
          <w:shd w:val="clear" w:color="auto" w:fill="FFFFFF"/>
          <w:lang w:eastAsia="es-MX"/>
        </w:rPr>
        <w:t>Paso 4</w:t>
      </w: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. El Jefe del Depto.</w:t>
      </w:r>
      <w:r w:rsidR="00083AF3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EF6EFB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o</w:t>
      </w:r>
      <w:r w:rsidR="00083AF3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bt</w:t>
      </w:r>
      <w:r w:rsidR="00EF6EFB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iene</w:t>
      </w:r>
      <w:r w:rsidR="00083AF3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2F0334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vía correo electrónico</w:t>
      </w:r>
      <w:r w:rsidR="00C00ACA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,</w:t>
      </w:r>
      <w:r w:rsidR="00083AF3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la aprobación </w:t>
      </w:r>
      <w:r w:rsidR="00BB3C39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de la propuesta del director y </w:t>
      </w:r>
      <w:r w:rsidR="002C7039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el título del proyecto/protocolo</w:t>
      </w:r>
      <w:r w:rsidR="00BB3C39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, por la academia/reunión académica</w:t>
      </w:r>
      <w:r w:rsidR="00EF6EFB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presidida por el Jefe del Depto, de </w:t>
      </w:r>
      <w:r w:rsidR="00BB3C39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acuerdo </w:t>
      </w:r>
      <w:r w:rsidR="002C7039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a </w:t>
      </w:r>
      <w:r w:rsidR="00EF6EFB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la información turnada por el alumno</w:t>
      </w:r>
      <w:r w:rsidR="00083AF3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.</w:t>
      </w:r>
      <w:r w:rsidR="00597B47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</w:p>
    <w:p w14:paraId="00BFE83A" w14:textId="11A4D1B9" w:rsidR="00EF6EFB" w:rsidRDefault="00CF3E87" w:rsidP="00F14C47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sz w:val="22"/>
          <w:shd w:val="clear" w:color="auto" w:fill="FFFFFF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Paso</w:t>
      </w:r>
      <w:r w:rsidR="002C7039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 </w:t>
      </w:r>
      <w:r w:rsidR="005E1FAD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5</w:t>
      </w:r>
      <w:r w:rsidR="00EF6EFB">
        <w:rPr>
          <w:rFonts w:eastAsia="Times New Roman" w:cs="Arial"/>
          <w:sz w:val="22"/>
          <w:shd w:val="clear" w:color="auto" w:fill="FFFFFF"/>
          <w:lang w:eastAsia="es-MX"/>
        </w:rPr>
        <w:t xml:space="preserve">. El Jefe de Depto. turna la documentación aprobada en </w:t>
      </w:r>
      <w:r w:rsidR="002C7039">
        <w:rPr>
          <w:rFonts w:eastAsia="Times New Roman" w:cs="Arial"/>
          <w:sz w:val="22"/>
          <w:shd w:val="clear" w:color="auto" w:fill="FFFFFF"/>
          <w:lang w:eastAsia="es-MX"/>
        </w:rPr>
        <w:t>academia/</w:t>
      </w:r>
      <w:r w:rsidR="00EF6EFB">
        <w:rPr>
          <w:rFonts w:eastAsia="Times New Roman" w:cs="Arial"/>
          <w:sz w:val="22"/>
          <w:shd w:val="clear" w:color="auto" w:fill="FFFFFF"/>
          <w:lang w:eastAsia="es-MX"/>
        </w:rPr>
        <w:t>reunión académica respectiva a la STD, solicitando al s</w:t>
      </w:r>
      <w:r w:rsidR="00EF6EFB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ecretario del Consejo Divisional </w:t>
      </w:r>
      <w:r w:rsidR="00EF6EFB">
        <w:rPr>
          <w:rFonts w:eastAsia="Times New Roman" w:cs="Arial"/>
          <w:sz w:val="22"/>
          <w:shd w:val="clear" w:color="auto" w:fill="FFFFFF"/>
          <w:lang w:eastAsia="es-MX"/>
        </w:rPr>
        <w:t xml:space="preserve">que su </w:t>
      </w:r>
      <w:r w:rsidR="00EF6EFB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solicitud sea incluida en el orden del día </w:t>
      </w:r>
      <w:r w:rsidR="002C7039">
        <w:rPr>
          <w:rFonts w:eastAsia="Times New Roman" w:cs="Arial"/>
          <w:sz w:val="22"/>
          <w:shd w:val="clear" w:color="auto" w:fill="FFFFFF"/>
          <w:lang w:eastAsia="es-MX"/>
        </w:rPr>
        <w:t xml:space="preserve">de la próxima reunión </w:t>
      </w:r>
      <w:r w:rsidR="00EF6EFB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del Consejo Divisional. </w:t>
      </w:r>
    </w:p>
    <w:p w14:paraId="340D0D03" w14:textId="70C9FDC9" w:rsidR="008763D4" w:rsidRPr="003D789E" w:rsidRDefault="008763D4" w:rsidP="00597B47">
      <w:pPr>
        <w:keepLines w:val="0"/>
        <w:spacing w:before="0" w:after="160" w:line="256" w:lineRule="auto"/>
        <w:ind w:firstLine="0"/>
        <w:contextualSpacing w:val="0"/>
        <w:rPr>
          <w:rFonts w:ascii="Calibri" w:eastAsia="Times New Roman" w:hAnsi="Calibri" w:cs="Calibri"/>
          <w:sz w:val="22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Paso </w:t>
      </w:r>
      <w:r w:rsidR="005E1FAD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6</w:t>
      </w:r>
      <w:r w:rsidR="002C7039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.</w:t>
      </w:r>
      <w:r w:rsidR="00A04D1D">
        <w:rPr>
          <w:rFonts w:eastAsia="Times New Roman" w:cs="Arial"/>
          <w:b/>
          <w:bCs/>
          <w:color w:val="70AD47" w:themeColor="accent6"/>
          <w:sz w:val="22"/>
          <w:shd w:val="clear" w:color="auto" w:fill="FFFFFF"/>
          <w:lang w:eastAsia="es-MX"/>
        </w:rPr>
        <w:t xml:space="preserve"> </w:t>
      </w:r>
      <w:r w:rsidR="00A04D1D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El </w:t>
      </w:r>
      <w:r w:rsidR="00F14C47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s</w:t>
      </w:r>
      <w:r w:rsidR="00A04D1D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ecretario del Consejo Divisional </w:t>
      </w:r>
      <w:r w:rsidR="002C7039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somete la solicitud</w:t>
      </w:r>
      <w:r w:rsidR="00A04D1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al Consejo 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para la aprobación respectiva</w:t>
      </w:r>
      <w:r w:rsidR="00A04D1D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y</w:t>
      </w:r>
      <w:r w:rsidR="00F14C47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, una vez que se tiene el acuerdo respectivo, se</w:t>
      </w:r>
      <w:r w:rsidR="00A04D1D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  <w:r w:rsidR="00A04D1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envía</w:t>
      </w:r>
      <w:r w:rsidR="00A04D1D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por correo </w:t>
      </w:r>
      <w:r w:rsidR="00A04D1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electrónico institucional </w:t>
      </w:r>
      <w:r w:rsidR="00A04D1D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a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l </w:t>
      </w:r>
      <w:r w:rsidR="0077619A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alumno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con copia a</w:t>
      </w:r>
      <w:r w:rsidR="00A04D1D" w:rsidRPr="003D789E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la Secretaría Técnica de Docencia</w:t>
      </w:r>
      <w:r w:rsidR="00A04D1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y Jef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atura de Departamento correspondiente</w:t>
      </w:r>
      <w:r w:rsidR="00514FD9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para su conocimiento</w:t>
      </w:r>
      <w:r w:rsidR="00392BF2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.</w:t>
      </w:r>
      <w:r w:rsidR="00A04D1D">
        <w:rPr>
          <w:rFonts w:eastAsia="Times New Roman" w:cs="Arial"/>
          <w:color w:val="222222"/>
          <w:sz w:val="22"/>
          <w:shd w:val="clear" w:color="auto" w:fill="FFFFFF"/>
          <w:lang w:eastAsia="es-MX"/>
        </w:rPr>
        <w:t xml:space="preserve"> </w:t>
      </w:r>
    </w:p>
    <w:p w14:paraId="73B8F657" w14:textId="516F87D1" w:rsidR="008763D4" w:rsidRPr="00F14C47" w:rsidRDefault="0077619A" w:rsidP="00F14C47">
      <w:pPr>
        <w:keepLines w:val="0"/>
        <w:spacing w:before="0" w:after="160" w:line="256" w:lineRule="auto"/>
        <w:ind w:firstLine="0"/>
        <w:contextualSpacing w:val="0"/>
        <w:rPr>
          <w:rFonts w:eastAsia="Times New Roman" w:cs="Arial"/>
          <w:sz w:val="22"/>
          <w:shd w:val="clear" w:color="auto" w:fill="FFFFFF"/>
          <w:lang w:eastAsia="es-MX"/>
        </w:rPr>
      </w:pPr>
      <w:r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Paso</w:t>
      </w:r>
      <w:r w:rsidR="00862308" w:rsidRPr="003F568B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 xml:space="preserve"> </w:t>
      </w:r>
      <w:r w:rsidR="005E1FAD">
        <w:rPr>
          <w:rFonts w:eastAsia="Times New Roman" w:cs="Arial"/>
          <w:b/>
          <w:bCs/>
          <w:sz w:val="22"/>
          <w:shd w:val="clear" w:color="auto" w:fill="FFFFFF"/>
          <w:lang w:eastAsia="es-MX"/>
        </w:rPr>
        <w:t>7.</w:t>
      </w:r>
      <w:r w:rsidR="00862308">
        <w:rPr>
          <w:rFonts w:eastAsia="Times New Roman" w:cs="Arial"/>
          <w:b/>
          <w:bCs/>
          <w:color w:val="70AD47" w:themeColor="accent6"/>
          <w:sz w:val="22"/>
          <w:shd w:val="clear" w:color="auto" w:fill="FFFFFF"/>
          <w:lang w:eastAsia="es-MX"/>
        </w:rPr>
        <w:t xml:space="preserve"> </w:t>
      </w:r>
      <w:r w:rsidR="00597B47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El </w:t>
      </w:r>
      <w:r w:rsidRPr="00F14C47">
        <w:rPr>
          <w:rFonts w:eastAsia="Times New Roman" w:cs="Arial"/>
          <w:sz w:val="22"/>
          <w:shd w:val="clear" w:color="auto" w:fill="FFFFFF"/>
          <w:lang w:eastAsia="es-MX"/>
        </w:rPr>
        <w:t>alumno</w:t>
      </w:r>
      <w:r w:rsidR="00B55A4A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 </w:t>
      </w:r>
      <w:r w:rsidR="00F14C47" w:rsidRPr="00F14C47">
        <w:rPr>
          <w:rFonts w:eastAsia="Times New Roman" w:cs="Arial"/>
          <w:sz w:val="22"/>
          <w:shd w:val="clear" w:color="auto" w:fill="FFFFFF"/>
          <w:lang w:eastAsia="es-MX"/>
        </w:rPr>
        <w:t>al recibir el acuerdo del Consejo, a través del</w:t>
      </w:r>
      <w:r w:rsidR="00B55A4A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 correo </w:t>
      </w:r>
      <w:r w:rsidR="00597B47" w:rsidRPr="00F14C47">
        <w:rPr>
          <w:rFonts w:eastAsia="Times New Roman" w:cs="Arial"/>
          <w:sz w:val="22"/>
          <w:shd w:val="clear" w:color="auto" w:fill="FFFFFF"/>
          <w:lang w:eastAsia="es-MX"/>
        </w:rPr>
        <w:t>electrónico</w:t>
      </w:r>
      <w:r w:rsidR="00F14C47" w:rsidRPr="00F14C47">
        <w:rPr>
          <w:rFonts w:eastAsia="Times New Roman" w:cs="Arial"/>
          <w:sz w:val="22"/>
          <w:shd w:val="clear" w:color="auto" w:fill="FFFFFF"/>
          <w:lang w:eastAsia="es-MX"/>
        </w:rPr>
        <w:t>, lo reenviará</w:t>
      </w:r>
      <w:r w:rsidR="00597B47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 </w:t>
      </w:r>
      <w:r w:rsidR="00B55A4A" w:rsidRPr="00F14C47">
        <w:rPr>
          <w:rFonts w:eastAsia="Times New Roman" w:cs="Arial"/>
          <w:sz w:val="22"/>
          <w:shd w:val="clear" w:color="auto" w:fill="FFFFFF"/>
          <w:lang w:eastAsia="es-MX"/>
        </w:rPr>
        <w:t>a</w:t>
      </w:r>
      <w:r w:rsidR="00597B47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 su director</w:t>
      </w:r>
      <w:r w:rsidR="00A04D1D" w:rsidRPr="00F14C47">
        <w:rPr>
          <w:rFonts w:eastAsia="Times New Roman" w:cs="Arial"/>
          <w:sz w:val="22"/>
          <w:shd w:val="clear" w:color="auto" w:fill="FFFFFF"/>
          <w:lang w:eastAsia="es-MX"/>
        </w:rPr>
        <w:t xml:space="preserve"> </w:t>
      </w:r>
      <w:r w:rsidR="00B55A4A" w:rsidRPr="00F14C47">
        <w:rPr>
          <w:rFonts w:eastAsia="Times New Roman" w:cs="Arial"/>
          <w:sz w:val="22"/>
          <w:shd w:val="clear" w:color="auto" w:fill="FFFFFF"/>
          <w:lang w:eastAsia="es-MX"/>
        </w:rPr>
        <w:t>y sinodales para su conocimiento.</w:t>
      </w:r>
    </w:p>
    <w:p w14:paraId="19CF6809" w14:textId="77777777" w:rsidR="0077619A" w:rsidRDefault="0077619A" w:rsidP="00597B47">
      <w:pPr>
        <w:ind w:firstLine="0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</w:p>
    <w:p w14:paraId="44D6E1A2" w14:textId="77777777" w:rsidR="0077619A" w:rsidRPr="00E14467" w:rsidRDefault="0077619A" w:rsidP="0077619A">
      <w:pPr>
        <w:ind w:firstLine="0"/>
        <w:jc w:val="center"/>
        <w:rPr>
          <w:rFonts w:eastAsia="Times New Roman" w:cs="Arial"/>
          <w:b/>
          <w:color w:val="222222"/>
          <w:sz w:val="22"/>
          <w:shd w:val="clear" w:color="auto" w:fill="FFFFFF"/>
          <w:lang w:eastAsia="es-MX"/>
        </w:rPr>
      </w:pPr>
      <w:r w:rsidRPr="00E14467">
        <w:rPr>
          <w:rFonts w:eastAsia="Times New Roman" w:cs="Arial"/>
          <w:b/>
          <w:color w:val="222222"/>
          <w:sz w:val="22"/>
          <w:shd w:val="clear" w:color="auto" w:fill="FFFFFF"/>
          <w:lang w:eastAsia="es-MX"/>
        </w:rPr>
        <w:t>Integrantes de la Comisión</w:t>
      </w:r>
    </w:p>
    <w:p w14:paraId="029ADED2" w14:textId="77777777" w:rsidR="00896E27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</w:p>
    <w:p w14:paraId="0A62BF09" w14:textId="77777777" w:rsidR="0077619A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Br. Marla Paulina Sánchez González</w:t>
      </w:r>
    </w:p>
    <w:p w14:paraId="09477E36" w14:textId="77777777" w:rsidR="0077619A" w:rsidRDefault="0077619A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Dr. José Luis Esparza Aguilar</w:t>
      </w:r>
    </w:p>
    <w:p w14:paraId="16C1A218" w14:textId="77777777" w:rsidR="00896E27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Dr. Fredy González Fonseca</w:t>
      </w:r>
    </w:p>
    <w:p w14:paraId="1D743E0D" w14:textId="77777777" w:rsidR="00896E27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Dr. Luis Fernando Cabrera Castellanos</w:t>
      </w:r>
    </w:p>
    <w:p w14:paraId="5459C10E" w14:textId="02AAA50A" w:rsidR="00896E27" w:rsidRDefault="00896E27" w:rsidP="00896E27">
      <w:pPr>
        <w:ind w:firstLine="0"/>
        <w:jc w:val="lef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Dra. Ma. Eugenia García Contreras.</w:t>
      </w:r>
    </w:p>
    <w:p w14:paraId="304203EC" w14:textId="10D91AC6" w:rsidR="0009688F" w:rsidRPr="00F14C47" w:rsidRDefault="00896E27" w:rsidP="00F14C47">
      <w:pPr>
        <w:ind w:firstLine="0"/>
        <w:jc w:val="right"/>
        <w:rPr>
          <w:rFonts w:eastAsia="Times New Roman" w:cs="Arial"/>
          <w:color w:val="222222"/>
          <w:sz w:val="22"/>
          <w:shd w:val="clear" w:color="auto" w:fill="FFFFFF"/>
          <w:lang w:eastAsia="es-MX"/>
        </w:rPr>
      </w:pPr>
      <w:r>
        <w:rPr>
          <w:rFonts w:eastAsia="Times New Roman" w:cs="Arial"/>
          <w:color w:val="222222"/>
          <w:sz w:val="22"/>
          <w:shd w:val="clear" w:color="auto" w:fill="FFFFFF"/>
          <w:lang w:eastAsia="es-MX"/>
        </w:rPr>
        <w:t>Chetumal, Quintana Roo. 11/06/2020</w:t>
      </w:r>
    </w:p>
    <w:sectPr w:rsidR="0009688F" w:rsidRPr="00F14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8F"/>
    <w:rsid w:val="000636E4"/>
    <w:rsid w:val="00073284"/>
    <w:rsid w:val="00083AF3"/>
    <w:rsid w:val="0009339D"/>
    <w:rsid w:val="0009688F"/>
    <w:rsid w:val="00110E61"/>
    <w:rsid w:val="00173F28"/>
    <w:rsid w:val="0024156F"/>
    <w:rsid w:val="00277FA4"/>
    <w:rsid w:val="002C7039"/>
    <w:rsid w:val="002F0334"/>
    <w:rsid w:val="00317E60"/>
    <w:rsid w:val="0032042D"/>
    <w:rsid w:val="00392BF2"/>
    <w:rsid w:val="00396BFF"/>
    <w:rsid w:val="003E50BC"/>
    <w:rsid w:val="003F568B"/>
    <w:rsid w:val="004F5AD5"/>
    <w:rsid w:val="00505AC1"/>
    <w:rsid w:val="00514FD9"/>
    <w:rsid w:val="00597B47"/>
    <w:rsid w:val="005E1FAD"/>
    <w:rsid w:val="00647EC0"/>
    <w:rsid w:val="006D78B1"/>
    <w:rsid w:val="00713DE5"/>
    <w:rsid w:val="0072409E"/>
    <w:rsid w:val="0077619A"/>
    <w:rsid w:val="00782D50"/>
    <w:rsid w:val="00862308"/>
    <w:rsid w:val="008763D4"/>
    <w:rsid w:val="00896E27"/>
    <w:rsid w:val="008A0B81"/>
    <w:rsid w:val="00904174"/>
    <w:rsid w:val="00971444"/>
    <w:rsid w:val="009D70BC"/>
    <w:rsid w:val="00A04D1D"/>
    <w:rsid w:val="00A87A1E"/>
    <w:rsid w:val="00B55A4A"/>
    <w:rsid w:val="00BB3C39"/>
    <w:rsid w:val="00C00ACA"/>
    <w:rsid w:val="00C807DA"/>
    <w:rsid w:val="00CF3E87"/>
    <w:rsid w:val="00D362EC"/>
    <w:rsid w:val="00D43DF3"/>
    <w:rsid w:val="00E14467"/>
    <w:rsid w:val="00E21239"/>
    <w:rsid w:val="00EE6461"/>
    <w:rsid w:val="00EF6EFB"/>
    <w:rsid w:val="00F1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B3AC"/>
  <w15:chartTrackingRefBased/>
  <w15:docId w15:val="{850B96FF-04C2-4336-B9AE-4DAC277C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44"/>
    <w:pPr>
      <w:keepLines/>
      <w:spacing w:before="120" w:after="120" w:line="360" w:lineRule="auto"/>
      <w:ind w:firstLine="709"/>
      <w:contextualSpacing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156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1889</Characters>
  <Application>Microsoft Office Word</Application>
  <DocSecurity>0</DocSecurity>
  <Lines>134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Garcia Contreras</dc:creator>
  <cp:keywords/>
  <dc:description/>
  <cp:lastModifiedBy>Erick Javier Leonardo Dzib</cp:lastModifiedBy>
  <cp:revision>3</cp:revision>
  <dcterms:created xsi:type="dcterms:W3CDTF">2020-06-25T17:51:00Z</dcterms:created>
  <dcterms:modified xsi:type="dcterms:W3CDTF">2020-07-06T17:05:00Z</dcterms:modified>
</cp:coreProperties>
</file>